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41" w:rsidRDefault="00562A41" w:rsidP="00562A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ВОЛЬСКОГО МУНИЦИПАЛЬНОГО РАЙОНА</w:t>
      </w:r>
    </w:p>
    <w:p w:rsidR="00562A41" w:rsidRDefault="00562A41" w:rsidP="00562A4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62A41" w:rsidRDefault="00562A41" w:rsidP="00562A41">
      <w:pPr>
        <w:jc w:val="center"/>
        <w:rPr>
          <w:b/>
          <w:sz w:val="28"/>
          <w:szCs w:val="28"/>
        </w:rPr>
      </w:pPr>
    </w:p>
    <w:p w:rsidR="00562A41" w:rsidRDefault="00562A41" w:rsidP="00562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2A41" w:rsidRDefault="00562A41" w:rsidP="00562A41">
      <w:pPr>
        <w:jc w:val="center"/>
        <w:rPr>
          <w:b/>
          <w:sz w:val="28"/>
          <w:szCs w:val="28"/>
        </w:rPr>
      </w:pPr>
    </w:p>
    <w:p w:rsidR="00562A41" w:rsidRDefault="00562A41" w:rsidP="00562A41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От «_</w:t>
      </w:r>
      <w:r w:rsidR="00320CE7" w:rsidRPr="00320CE7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__»_</w:t>
      </w:r>
      <w:r w:rsidR="00320CE7" w:rsidRPr="00320CE7">
        <w:rPr>
          <w:sz w:val="28"/>
          <w:szCs w:val="28"/>
          <w:u w:val="single"/>
        </w:rPr>
        <w:t>09</w:t>
      </w:r>
      <w:r w:rsidR="00320CE7">
        <w:rPr>
          <w:sz w:val="28"/>
          <w:szCs w:val="28"/>
          <w:u w:val="single"/>
        </w:rPr>
        <w:t>_.</w:t>
      </w:r>
      <w:r>
        <w:rPr>
          <w:sz w:val="28"/>
          <w:szCs w:val="28"/>
        </w:rPr>
        <w:t>20</w:t>
      </w:r>
      <w:r w:rsidR="008505F4">
        <w:rPr>
          <w:sz w:val="28"/>
          <w:szCs w:val="28"/>
        </w:rPr>
        <w:t>23</w:t>
      </w:r>
      <w:r>
        <w:rPr>
          <w:sz w:val="28"/>
          <w:szCs w:val="28"/>
        </w:rPr>
        <w:t xml:space="preserve"> г.                                                                     № </w:t>
      </w:r>
      <w:r w:rsidR="00320CE7">
        <w:rPr>
          <w:sz w:val="28"/>
          <w:szCs w:val="28"/>
        </w:rPr>
        <w:t>1950</w:t>
      </w:r>
    </w:p>
    <w:p w:rsidR="00562A41" w:rsidRDefault="00562A41" w:rsidP="00562A41">
      <w:pPr>
        <w:jc w:val="center"/>
        <w:rPr>
          <w:b/>
          <w:sz w:val="28"/>
          <w:szCs w:val="28"/>
        </w:rPr>
      </w:pPr>
    </w:p>
    <w:p w:rsidR="00562A41" w:rsidRDefault="00562A41" w:rsidP="00562A41">
      <w:pPr>
        <w:jc w:val="both"/>
        <w:rPr>
          <w:sz w:val="28"/>
        </w:rPr>
      </w:pPr>
      <w:r>
        <w:rPr>
          <w:sz w:val="28"/>
        </w:rPr>
        <w:t xml:space="preserve">Об установлении </w:t>
      </w:r>
      <w:r>
        <w:rPr>
          <w:sz w:val="28"/>
          <w:szCs w:val="28"/>
        </w:rPr>
        <w:t>тарифов на работы, услуги,</w:t>
      </w:r>
      <w:r>
        <w:rPr>
          <w:sz w:val="28"/>
        </w:rPr>
        <w:t xml:space="preserve"> выполняемые </w:t>
      </w:r>
    </w:p>
    <w:p w:rsidR="00562A41" w:rsidRDefault="00562A41" w:rsidP="00562A41">
      <w:pPr>
        <w:jc w:val="both"/>
        <w:rPr>
          <w:sz w:val="28"/>
          <w:szCs w:val="28"/>
        </w:rPr>
      </w:pPr>
      <w:r>
        <w:rPr>
          <w:sz w:val="28"/>
        </w:rPr>
        <w:t xml:space="preserve">и оказываемые </w:t>
      </w:r>
      <w:r>
        <w:rPr>
          <w:sz w:val="28"/>
          <w:szCs w:val="28"/>
        </w:rPr>
        <w:t xml:space="preserve">муниципальными  образовательными </w:t>
      </w:r>
    </w:p>
    <w:p w:rsidR="00562A41" w:rsidRDefault="00562A41" w:rsidP="00562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 </w:t>
      </w:r>
      <w:r>
        <w:rPr>
          <w:sz w:val="28"/>
        </w:rPr>
        <w:t>Вольского муниципального района</w:t>
      </w:r>
    </w:p>
    <w:p w:rsidR="00562A41" w:rsidRDefault="00562A41" w:rsidP="00562A41">
      <w:pPr>
        <w:rPr>
          <w:sz w:val="28"/>
          <w:szCs w:val="28"/>
        </w:rPr>
      </w:pPr>
    </w:p>
    <w:p w:rsidR="00320CE7" w:rsidRDefault="00562A41" w:rsidP="008505F4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8505F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удовлетворения образовательных потребностей населения Вольского муниципального района, для привлечения внебюджетных средств на дополнительное финансирование деятельности муниципальных образовательных учреждений Вольского муниципального района в соответствии с Федеральным    законом от 29.12.2012г. № 273-ФЗ «Об образовании в Российской Федерации»</w:t>
      </w:r>
      <w:proofErr w:type="gramStart"/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>,З</w:t>
      </w:r>
      <w:proofErr w:type="gramEnd"/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РФ от 07.02.1992 г. № 2300-1 «О защите     прав     потребителей»,  Правилами оказания платных образовательных услуг, утверждённых Постановлением Правительства РФ от 15 сентября 2020 </w:t>
      </w:r>
      <w:proofErr w:type="gramStart"/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r w:rsidR="008505F4" w:rsidRPr="008505F4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1441</w:t>
      </w:r>
      <w:r w:rsidRPr="008505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505F4">
        <w:rPr>
          <w:color w:val="auto"/>
          <w:sz w:val="28"/>
          <w:szCs w:val="28"/>
        </w:rPr>
        <w:t xml:space="preserve"> </w:t>
      </w:r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Вольского муниципального Собрания от 15.09.2014 г.  № 4/45-330 «Об утверждении Порядка установления тарифов на работы, услуги, выполняемые и оказываемые муниципальными предприятиями и учреждениями Вольского муниципального района и признанными утратившими  силу некоторых решений Вольского муниципального Собрания» </w:t>
      </w:r>
      <w:r w:rsidR="008505F4"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>и на основании ст.ст. 29, 35, 50</w:t>
      </w:r>
      <w:r w:rsidR="008505F4" w:rsidRPr="00DC4A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Вольского муниципального района, </w:t>
      </w:r>
      <w:proofErr w:type="gramEnd"/>
    </w:p>
    <w:p w:rsidR="008505F4" w:rsidRPr="00DC4AF1" w:rsidRDefault="008505F4" w:rsidP="008505F4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DC4A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ПОСТАНОВЛЯЮ: </w:t>
      </w:r>
    </w:p>
    <w:p w:rsidR="00562A41" w:rsidRDefault="00562A41" w:rsidP="00562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Установить  тарифы на работы, услуги,</w:t>
      </w:r>
      <w:r>
        <w:rPr>
          <w:sz w:val="28"/>
        </w:rPr>
        <w:t xml:space="preserve"> выполняемые и оказываемые </w:t>
      </w:r>
      <w:r>
        <w:rPr>
          <w:sz w:val="28"/>
          <w:szCs w:val="28"/>
        </w:rPr>
        <w:t xml:space="preserve">муниципальными образовательными учреждениями </w:t>
      </w:r>
      <w:r>
        <w:rPr>
          <w:sz w:val="28"/>
        </w:rPr>
        <w:t>Вольского муниципального района</w:t>
      </w:r>
      <w:r>
        <w:rPr>
          <w:sz w:val="28"/>
          <w:szCs w:val="28"/>
        </w:rPr>
        <w:t xml:space="preserve"> согласно приложени</w:t>
      </w:r>
      <w:r w:rsidR="00D94064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8505F4" w:rsidRDefault="00562A41" w:rsidP="00562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8505F4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администрации Вольского муниципального района  «Об утверждении прейскуранта цен на оказание платных дополнительных  услуг муниципальным образовательными учреждениями Вольского муниципального района» от </w:t>
      </w:r>
      <w:r w:rsidR="008505F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8505F4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8505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8505F4">
        <w:rPr>
          <w:sz w:val="28"/>
          <w:szCs w:val="28"/>
        </w:rPr>
        <w:t>1824.</w:t>
      </w:r>
    </w:p>
    <w:p w:rsidR="008505F4" w:rsidRDefault="00D94064" w:rsidP="001865AD">
      <w:pPr>
        <w:pStyle w:val="a5"/>
        <w:ind w:firstLine="360"/>
        <w:jc w:val="both"/>
      </w:pPr>
      <w:r>
        <w:t>3.</w:t>
      </w:r>
      <w:r w:rsidRPr="00D94064">
        <w:t xml:space="preserve"> </w:t>
      </w:r>
      <w:proofErr w:type="gramStart"/>
      <w:r>
        <w:t xml:space="preserve">Плата не взимается за </w:t>
      </w:r>
      <w:r w:rsidR="003C65D2">
        <w:t>работы и оказанные</w:t>
      </w:r>
      <w:r w:rsidR="001865AD" w:rsidRPr="001865AD">
        <w:t xml:space="preserve"> </w:t>
      </w:r>
      <w:r w:rsidR="001865AD">
        <w:t>муниципальными образовательными учреждениями Вольского муниципального района</w:t>
      </w:r>
      <w:r w:rsidR="003C65D2">
        <w:t xml:space="preserve"> услуги</w:t>
      </w:r>
      <w:r w:rsidR="001865AD">
        <w:t xml:space="preserve"> детям</w:t>
      </w:r>
      <w:r>
        <w:t xml:space="preserve"> граждан Российской Федерации, </w:t>
      </w:r>
      <w:r w:rsidRPr="00010E3C">
        <w:t>проживающи</w:t>
      </w:r>
      <w:r>
        <w:t>х</w:t>
      </w:r>
      <w:r w:rsidRPr="00010E3C">
        <w:t xml:space="preserve"> в Саратовской области, заключивши</w:t>
      </w:r>
      <w:r>
        <w:t>х</w:t>
      </w:r>
      <w:r w:rsidRPr="00010E3C">
        <w:t xml:space="preserve"> с Министерством обороны Российской Федерации контракт о прохождении военной службы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</w:r>
      <w:r>
        <w:t>, Запорожской и Херсонской областей, а также граждан Российской</w:t>
      </w:r>
      <w:proofErr w:type="gramEnd"/>
      <w:r>
        <w:t xml:space="preserve"> Федерации, </w:t>
      </w:r>
      <w:proofErr w:type="gramStart"/>
      <w:r>
        <w:lastRenderedPageBreak/>
        <w:t>проживающих</w:t>
      </w:r>
      <w:proofErr w:type="gramEnd"/>
      <w:r>
        <w:t xml:space="preserve"> в Саратовской области, призванных на военную службу по мобилизации.</w:t>
      </w:r>
    </w:p>
    <w:p w:rsidR="00F345CE" w:rsidRPr="00317F6B" w:rsidRDefault="00562A41" w:rsidP="00F345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  Настоящее постановление вступает в силу с момента опубликования его в </w:t>
      </w:r>
      <w:r w:rsidR="00F345CE" w:rsidRPr="00317F6B">
        <w:rPr>
          <w:sz w:val="28"/>
          <w:szCs w:val="28"/>
        </w:rPr>
        <w:t>средствах массовой информации.</w:t>
      </w:r>
    </w:p>
    <w:p w:rsidR="00562A41" w:rsidRDefault="00562A41" w:rsidP="00562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562A41" w:rsidRDefault="00562A41" w:rsidP="00562A41">
      <w:pPr>
        <w:spacing w:line="0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62A41" w:rsidRDefault="00562A41" w:rsidP="00562A41">
      <w:pPr>
        <w:spacing w:line="0" w:lineRule="atLeast"/>
        <w:ind w:right="-2"/>
        <w:jc w:val="both"/>
        <w:rPr>
          <w:sz w:val="28"/>
          <w:szCs w:val="28"/>
        </w:rPr>
      </w:pPr>
    </w:p>
    <w:p w:rsidR="001865AD" w:rsidRDefault="008505F4" w:rsidP="00562A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62A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2A41">
        <w:rPr>
          <w:sz w:val="28"/>
          <w:szCs w:val="28"/>
        </w:rPr>
        <w:t xml:space="preserve"> </w:t>
      </w:r>
      <w:r>
        <w:rPr>
          <w:sz w:val="28"/>
          <w:szCs w:val="28"/>
        </w:rPr>
        <w:t>Вольского</w:t>
      </w:r>
      <w:r w:rsidR="00562A41">
        <w:rPr>
          <w:sz w:val="28"/>
          <w:szCs w:val="28"/>
        </w:rPr>
        <w:t xml:space="preserve"> </w:t>
      </w:r>
    </w:p>
    <w:p w:rsidR="00562A41" w:rsidRDefault="00562A41" w:rsidP="00562A4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</w:t>
      </w:r>
      <w:r w:rsidR="008505F4">
        <w:rPr>
          <w:sz w:val="28"/>
          <w:szCs w:val="28"/>
        </w:rPr>
        <w:t xml:space="preserve"> </w:t>
      </w:r>
      <w:r w:rsidR="001865AD">
        <w:rPr>
          <w:sz w:val="28"/>
          <w:szCs w:val="28"/>
        </w:rPr>
        <w:t xml:space="preserve">                         </w:t>
      </w:r>
      <w:r w:rsidR="008505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8505F4">
        <w:rPr>
          <w:sz w:val="28"/>
          <w:szCs w:val="28"/>
        </w:rPr>
        <w:t>А.Е.Татаринов</w:t>
      </w:r>
    </w:p>
    <w:p w:rsidR="00562A41" w:rsidRDefault="00562A41" w:rsidP="00562A41">
      <w:pPr>
        <w:rPr>
          <w:sz w:val="28"/>
          <w:szCs w:val="28"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F345CE" w:rsidRDefault="00F345CE" w:rsidP="00F345CE"/>
    <w:p w:rsidR="00F345CE" w:rsidRDefault="00F345CE" w:rsidP="00F345CE"/>
    <w:p w:rsidR="00F345CE" w:rsidRDefault="00F345CE" w:rsidP="00F345CE">
      <w:r>
        <w:t xml:space="preserve">                                                                         </w:t>
      </w:r>
    </w:p>
    <w:p w:rsidR="00F345CE" w:rsidRDefault="00F345CE" w:rsidP="00F345CE">
      <w:r>
        <w:t xml:space="preserve">                                                                         </w:t>
      </w: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562A41" w:rsidRDefault="00562A41" w:rsidP="00562A41">
      <w:pPr>
        <w:ind w:hanging="3240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562A41" w:rsidRDefault="00562A41" w:rsidP="00562A41">
      <w:pPr>
        <w:ind w:hanging="3240"/>
        <w:jc w:val="right"/>
      </w:pPr>
      <w:r>
        <w:t>к постановлению администрации</w:t>
      </w:r>
    </w:p>
    <w:p w:rsidR="00562A41" w:rsidRDefault="00562A41" w:rsidP="00562A41">
      <w:pPr>
        <w:ind w:hanging="3240"/>
        <w:jc w:val="right"/>
      </w:pPr>
      <w:r>
        <w:t>Вольского муниципального района</w:t>
      </w:r>
    </w:p>
    <w:p w:rsidR="00562A41" w:rsidRDefault="00562A41" w:rsidP="00562A41">
      <w:pPr>
        <w:ind w:hanging="3240"/>
        <w:jc w:val="right"/>
      </w:pPr>
      <w:r>
        <w:t>от «____»___________20</w:t>
      </w:r>
      <w:r w:rsidR="008505F4">
        <w:t>23</w:t>
      </w:r>
      <w:r>
        <w:t xml:space="preserve"> г.</w:t>
      </w:r>
    </w:p>
    <w:p w:rsidR="00562A41" w:rsidRDefault="00562A41" w:rsidP="00562A41">
      <w:pPr>
        <w:ind w:hanging="3240"/>
        <w:jc w:val="right"/>
      </w:pPr>
    </w:p>
    <w:p w:rsidR="00562A41" w:rsidRDefault="00562A41" w:rsidP="00562A41">
      <w:pPr>
        <w:ind w:hanging="3240"/>
        <w:jc w:val="right"/>
      </w:pPr>
    </w:p>
    <w:p w:rsidR="00562A41" w:rsidRDefault="00562A41" w:rsidP="00562A41">
      <w:pPr>
        <w:ind w:hanging="1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562A41" w:rsidRDefault="00562A41" w:rsidP="00562A41">
      <w:pPr>
        <w:shd w:val="clear" w:color="auto" w:fill="FFFFFF"/>
        <w:spacing w:line="345" w:lineRule="atLeast"/>
        <w:jc w:val="center"/>
        <w:rPr>
          <w:sz w:val="28"/>
        </w:rPr>
      </w:pPr>
      <w:r>
        <w:rPr>
          <w:sz w:val="28"/>
          <w:szCs w:val="28"/>
        </w:rPr>
        <w:t>на работы, услуги,</w:t>
      </w:r>
      <w:r>
        <w:rPr>
          <w:sz w:val="28"/>
        </w:rPr>
        <w:t xml:space="preserve"> выполняемые и оказываемые </w:t>
      </w:r>
      <w:r>
        <w:rPr>
          <w:sz w:val="28"/>
          <w:szCs w:val="28"/>
        </w:rPr>
        <w:t xml:space="preserve">муниципальными образовательными учреждениями </w:t>
      </w:r>
      <w:r>
        <w:rPr>
          <w:sz w:val="28"/>
        </w:rPr>
        <w:t>Вольского муниципального района</w:t>
      </w:r>
    </w:p>
    <w:p w:rsidR="00562A41" w:rsidRDefault="00562A41" w:rsidP="00562A41">
      <w:pPr>
        <w:shd w:val="clear" w:color="auto" w:fill="FFFFFF"/>
        <w:spacing w:line="345" w:lineRule="atLeast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79"/>
        <w:gridCol w:w="2404"/>
        <w:gridCol w:w="2379"/>
      </w:tblGrid>
      <w:tr w:rsidR="00562A41" w:rsidTr="008505F4">
        <w:trPr>
          <w:trHeight w:val="75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 xml:space="preserve">№  </w:t>
            </w:r>
            <w:proofErr w:type="gramStart"/>
            <w:r>
              <w:rPr>
                <w:color w:val="646464"/>
              </w:rPr>
              <w:t>п</w:t>
            </w:r>
            <w:proofErr w:type="gramEnd"/>
            <w:r>
              <w:rPr>
                <w:color w:val="646464"/>
              </w:rP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Наименование платных образовательных услуг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Единица платной услуги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Цена, рублей (на 1 человека)</w:t>
            </w:r>
          </w:p>
        </w:tc>
      </w:tr>
      <w:tr w:rsidR="00562A41" w:rsidTr="008505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Default="00562A41">
            <w:pPr>
              <w:spacing w:line="345" w:lineRule="atLeast"/>
              <w:jc w:val="center"/>
              <w:rPr>
                <w:sz w:val="28"/>
              </w:rPr>
            </w:pPr>
            <w:r>
              <w:rPr>
                <w:color w:val="646464"/>
              </w:rPr>
              <w:t>1.</w:t>
            </w:r>
            <w:r>
              <w:rPr>
                <w:b/>
                <w:color w:val="646464"/>
              </w:rPr>
              <w:t>Услуги в системе дошкольного образования</w:t>
            </w:r>
          </w:p>
        </w:tc>
      </w:tr>
      <w:tr w:rsidR="00562A41" w:rsidTr="001865AD">
        <w:trPr>
          <w:trHeight w:val="10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proofErr w:type="gramStart"/>
            <w:r>
              <w:rPr>
                <w:color w:val="646464"/>
              </w:rPr>
              <w:t>Занятия в кружках (изостудия, лепка, ритмика, хореография, вокал и т.п.)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76109A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Иностранный язык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76109A">
        <w:trPr>
          <w:trHeight w:val="104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Развитие детей (плавание, физическая, спортивная подготовка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Подготовка детей к школе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76109A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</w:t>
            </w:r>
            <w:r w:rsidR="0076109A">
              <w:rPr>
                <w:color w:val="646464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Посещение групп: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</w:tr>
      <w:tr w:rsidR="00562A41" w:rsidTr="00850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-выходного дня (присмотр и уход за детьми в количестве не менее 3 человек без питания)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1 посещение 4 часа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360</w:t>
            </w:r>
          </w:p>
        </w:tc>
      </w:tr>
      <w:tr w:rsidR="00562A41" w:rsidTr="00850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- кратковременного пребывания для детей дошкольного возраста в количестве не менее 3 человек с посещением занятий (без питания)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посещение 4 часа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440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76109A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</w:t>
            </w:r>
            <w:r w:rsidR="0076109A">
              <w:rPr>
                <w:color w:val="64646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Услуги логопедической, психологической и дефектологической помощи, различные виды профилактических и лечебных мероприятий (</w:t>
            </w:r>
            <w:proofErr w:type="spellStart"/>
            <w:r>
              <w:rPr>
                <w:color w:val="646464"/>
              </w:rPr>
              <w:t>физиопроцедуры</w:t>
            </w:r>
            <w:proofErr w:type="spellEnd"/>
            <w:r>
              <w:rPr>
                <w:color w:val="646464"/>
              </w:rPr>
              <w:t xml:space="preserve">, </w:t>
            </w:r>
            <w:proofErr w:type="spellStart"/>
            <w:r>
              <w:rPr>
                <w:color w:val="646464"/>
              </w:rPr>
              <w:t>спелеокамера</w:t>
            </w:r>
            <w:proofErr w:type="spellEnd"/>
            <w:r>
              <w:rPr>
                <w:color w:val="646464"/>
              </w:rPr>
              <w:t xml:space="preserve"> и т.п.), коррекция физического развития для детей, </w:t>
            </w:r>
            <w:r>
              <w:rPr>
                <w:color w:val="646464"/>
              </w:rPr>
              <w:lastRenderedPageBreak/>
              <w:t>воспитывающихся в дошкольных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дефектологов, медицинских и педагогических работников)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lastRenderedPageBreak/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lastRenderedPageBreak/>
              <w:t>1.8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Организация праздника для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center"/>
              <w:rPr>
                <w:color w:val="646464"/>
              </w:rPr>
            </w:pPr>
            <w:r>
              <w:rPr>
                <w:color w:val="646464"/>
              </w:rPr>
              <w:t xml:space="preserve">1 мероприятие </w:t>
            </w:r>
          </w:p>
          <w:p w:rsidR="00562A41" w:rsidRDefault="00562A41">
            <w:pPr>
              <w:spacing w:after="375"/>
              <w:jc w:val="center"/>
              <w:rPr>
                <w:color w:val="646464"/>
              </w:rPr>
            </w:pPr>
            <w:r>
              <w:rPr>
                <w:color w:val="646464"/>
              </w:rPr>
              <w:t>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200</w:t>
            </w:r>
          </w:p>
        </w:tc>
      </w:tr>
      <w:tr w:rsidR="00562A41" w:rsidTr="008505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Default="00562A41">
            <w:pPr>
              <w:spacing w:line="345" w:lineRule="atLeast"/>
              <w:jc w:val="center"/>
              <w:rPr>
                <w:sz w:val="28"/>
              </w:rPr>
            </w:pPr>
            <w:r>
              <w:rPr>
                <w:b/>
                <w:color w:val="646464"/>
              </w:rPr>
              <w:t>2. Услуги в системе общего образования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в различных кружках, в том числе для учащихся, посещающих группы продленного дня (иностранные языки, изостудия, лепка, ритмика</w:t>
            </w:r>
            <w:proofErr w:type="gramStart"/>
            <w:r>
              <w:rPr>
                <w:color w:val="646464"/>
              </w:rPr>
              <w:t xml:space="preserve"> ,</w:t>
            </w:r>
            <w:proofErr w:type="gramEnd"/>
            <w:r>
              <w:rPr>
                <w:color w:val="646464"/>
              </w:rPr>
              <w:t xml:space="preserve"> хореография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по подготовке детей к школе по программам дошкольного курса математики, развития речи, подготовке к обучению грамоте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Обучение в начальной школе по индивидуальной программе (занятие)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(35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Репетиторство с </w:t>
            </w:r>
            <w:proofErr w:type="gramStart"/>
            <w:r>
              <w:rPr>
                <w:color w:val="646464"/>
              </w:rPr>
              <w:t>обучающимися</w:t>
            </w:r>
            <w:proofErr w:type="gramEnd"/>
            <w:r>
              <w:rPr>
                <w:color w:val="646464"/>
              </w:rPr>
              <w:t xml:space="preserve"> других образовательных учреждений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Услуги логопедической, психологической и дефектологической помощи для детей, обучающихся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дефектологов), сверх учебной программы (занятие)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lastRenderedPageBreak/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на различных курсах по программам дополнительного образования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Развитие детей (организация секций и групп по укреплению здоровья, спортивных мероприятий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50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Услуги по повышению компьютерной грамотности населения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Услуги по оказанию помощи при получении государственных и муниципальных услуг в электронном виде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услуга (20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</w:t>
            </w:r>
          </w:p>
        </w:tc>
      </w:tr>
      <w:tr w:rsidR="00562A41" w:rsidTr="008505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Default="00562A41">
            <w:pPr>
              <w:spacing w:line="345" w:lineRule="atLeast"/>
              <w:jc w:val="center"/>
              <w:rPr>
                <w:sz w:val="28"/>
              </w:rPr>
            </w:pPr>
            <w:r>
              <w:rPr>
                <w:b/>
                <w:color w:val="646464"/>
              </w:rPr>
              <w:t>3. Услуги в системе учреждений дополнительного образования детей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Занятия </w:t>
            </w:r>
            <w:r w:rsidR="008505F4">
              <w:rPr>
                <w:color w:val="646464"/>
              </w:rPr>
              <w:t>художественной направленности</w:t>
            </w:r>
            <w:r>
              <w:rPr>
                <w:color w:val="646464"/>
              </w:rPr>
              <w:t xml:space="preserve"> (изостудия, лепка,  хореография, вокал, хоровые занятия, декоративно-прикладное творчество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для детей дошкольного возраста (30 мин.)</w:t>
            </w: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для детей школьного возраста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62 руб.</w:t>
            </w: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</w:t>
            </w:r>
            <w:r w:rsidR="008505F4">
              <w:rPr>
                <w:color w:val="646464"/>
              </w:rPr>
              <w:t>2</w:t>
            </w:r>
            <w:r>
              <w:rPr>
                <w:color w:val="646464"/>
              </w:rPr>
              <w:t xml:space="preserve"> руб.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Занятия </w:t>
            </w:r>
            <w:r w:rsidR="008505F4">
              <w:rPr>
                <w:color w:val="646464"/>
              </w:rPr>
              <w:t>технической направленности (робототехника, авиамоделизм, системное администрирование, мобильная разработка, мастер-класс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</w:t>
            </w:r>
            <w:r w:rsidR="008505F4">
              <w:rPr>
                <w:color w:val="646464"/>
              </w:rPr>
              <w:t>45</w:t>
            </w:r>
            <w:r>
              <w:rPr>
                <w:color w:val="646464"/>
              </w:rPr>
              <w:t xml:space="preserve">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12</w:t>
            </w:r>
            <w:r w:rsidR="00562A41">
              <w:rPr>
                <w:color w:val="646464"/>
              </w:rPr>
              <w:t>5</w:t>
            </w:r>
          </w:p>
        </w:tc>
      </w:tr>
      <w:tr w:rsidR="008505F4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3.3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Занятия </w:t>
            </w:r>
            <w:proofErr w:type="gramStart"/>
            <w:r>
              <w:rPr>
                <w:color w:val="646464"/>
              </w:rPr>
              <w:t>естественно-научной</w:t>
            </w:r>
            <w:proofErr w:type="gramEnd"/>
            <w:r>
              <w:rPr>
                <w:color w:val="646464"/>
              </w:rPr>
              <w:t xml:space="preserve"> направленности (ландшафтный дизайн,  развитие математических способностей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104 руб.</w:t>
            </w:r>
          </w:p>
        </w:tc>
      </w:tr>
      <w:tr w:rsidR="008505F4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3.4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Занятие  социально-гуманитарной направленности (адаптация детей к условиям школьной жизни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103 руб.</w:t>
            </w:r>
          </w:p>
        </w:tc>
      </w:tr>
      <w:tr w:rsidR="008505F4" w:rsidTr="00DA4E05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3.5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1865AD">
            <w:pPr>
              <w:shd w:val="clear" w:color="auto" w:fill="FFFFFF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Занятие физкультурно-спортивной направленности (спортивные танцы,</w:t>
            </w:r>
            <w:r w:rsidRPr="008505F4">
              <w:rPr>
                <w:color w:val="646464"/>
              </w:rPr>
              <w:t xml:space="preserve"> </w:t>
            </w:r>
            <w:r>
              <w:rPr>
                <w:color w:val="646464"/>
              </w:rPr>
              <w:t xml:space="preserve">аэробика, ритмика, акробатика, тренажерный зал, оздоровительные группы, организация спортивных </w:t>
            </w:r>
            <w:r>
              <w:rPr>
                <w:color w:val="646464"/>
              </w:rPr>
              <w:lastRenderedPageBreak/>
              <w:t>секций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lastRenderedPageBreak/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82 руб.</w:t>
            </w:r>
          </w:p>
        </w:tc>
      </w:tr>
      <w:tr w:rsidR="008505F4" w:rsidTr="001865AD">
        <w:trPr>
          <w:trHeight w:val="10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lastRenderedPageBreak/>
              <w:t>3.6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Занятие  туристско-краеведческой направленности (организация походов и экскурсий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83 руб.</w:t>
            </w:r>
          </w:p>
        </w:tc>
      </w:tr>
      <w:tr w:rsidR="008505F4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</w:t>
            </w:r>
            <w:r w:rsidR="008505F4">
              <w:rPr>
                <w:color w:val="64646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1865AD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Организация праздника:</w:t>
            </w:r>
          </w:p>
          <w:p w:rsidR="00562A41" w:rsidRDefault="00562A41" w:rsidP="001865AD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- для детей</w:t>
            </w:r>
          </w:p>
          <w:p w:rsidR="00562A41" w:rsidRDefault="00562A41" w:rsidP="001865AD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-для взрослых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center"/>
              <w:rPr>
                <w:color w:val="646464"/>
              </w:rPr>
            </w:pPr>
            <w:r>
              <w:rPr>
                <w:color w:val="646464"/>
              </w:rPr>
              <w:t>1 мероприятие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200</w:t>
            </w: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500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</w:t>
            </w:r>
            <w:r w:rsidR="008505F4">
              <w:rPr>
                <w:color w:val="64646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Проведение мастер-класса по декоративно-прикладному творчеству для взрослых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150</w:t>
            </w:r>
          </w:p>
        </w:tc>
      </w:tr>
      <w:tr w:rsidR="00562A41" w:rsidTr="008505F4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Прокат спортивного инвентаря (лыжи, коньки)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час.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 руб.</w:t>
            </w:r>
          </w:p>
        </w:tc>
      </w:tr>
    </w:tbl>
    <w:p w:rsidR="00562A41" w:rsidRDefault="00562A41" w:rsidP="00562A41">
      <w:pPr>
        <w:shd w:val="clear" w:color="auto" w:fill="FFFFFF"/>
        <w:spacing w:line="345" w:lineRule="atLeast"/>
        <w:jc w:val="center"/>
        <w:rPr>
          <w:sz w:val="28"/>
        </w:rPr>
      </w:pPr>
    </w:p>
    <w:p w:rsidR="00562A41" w:rsidRDefault="00562A41" w:rsidP="00562A41">
      <w:pPr>
        <w:shd w:val="clear" w:color="auto" w:fill="FFFFFF"/>
        <w:spacing w:line="345" w:lineRule="atLeast"/>
        <w:jc w:val="center"/>
        <w:rPr>
          <w:color w:val="646464"/>
        </w:rPr>
      </w:pPr>
      <w:r>
        <w:rPr>
          <w:color w:val="646464"/>
        </w:rPr>
        <w:t xml:space="preserve">Руководитель аппарата                                          </w:t>
      </w:r>
      <w:proofErr w:type="spellStart"/>
      <w:r>
        <w:rPr>
          <w:color w:val="646464"/>
        </w:rPr>
        <w:t>О.Н.Сазанова</w:t>
      </w:r>
      <w:proofErr w:type="spellEnd"/>
    </w:p>
    <w:p w:rsidR="00562A41" w:rsidRDefault="00562A41" w:rsidP="00562A41">
      <w:pPr>
        <w:pStyle w:val="1"/>
        <w:rPr>
          <w:rStyle w:val="a3"/>
          <w:color w:val="333333"/>
        </w:rPr>
      </w:pPr>
    </w:p>
    <w:p w:rsidR="00562A41" w:rsidRDefault="00562A41" w:rsidP="00562A41">
      <w:pPr>
        <w:pStyle w:val="1"/>
        <w:rPr>
          <w:rStyle w:val="a3"/>
          <w:color w:val="333333"/>
        </w:rPr>
      </w:pPr>
    </w:p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F590A" w:rsidRDefault="005F590A"/>
    <w:sectPr w:rsidR="005F590A" w:rsidSect="005F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AD" w:rsidRDefault="004A5AAD" w:rsidP="00F345CE">
      <w:r>
        <w:separator/>
      </w:r>
    </w:p>
  </w:endnote>
  <w:endnote w:type="continuationSeparator" w:id="0">
    <w:p w:rsidR="004A5AAD" w:rsidRDefault="004A5AAD" w:rsidP="00F3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AD" w:rsidRDefault="004A5AAD" w:rsidP="00F345CE">
      <w:r>
        <w:separator/>
      </w:r>
    </w:p>
  </w:footnote>
  <w:footnote w:type="continuationSeparator" w:id="0">
    <w:p w:rsidR="004A5AAD" w:rsidRDefault="004A5AAD" w:rsidP="00F3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1B7"/>
    <w:multiLevelType w:val="hybridMultilevel"/>
    <w:tmpl w:val="609E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A41"/>
    <w:rsid w:val="001865AD"/>
    <w:rsid w:val="00320CE7"/>
    <w:rsid w:val="003C65D2"/>
    <w:rsid w:val="00430FC8"/>
    <w:rsid w:val="004A5AAD"/>
    <w:rsid w:val="00562A41"/>
    <w:rsid w:val="005F590A"/>
    <w:rsid w:val="0076109A"/>
    <w:rsid w:val="008505F4"/>
    <w:rsid w:val="00D94064"/>
    <w:rsid w:val="00DA4E05"/>
    <w:rsid w:val="00F345CE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A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1">
    <w:name w:val="Основной текст 2 Знак"/>
    <w:aliases w:val="Iniiaiie oaeno 1 Знак"/>
    <w:basedOn w:val="a0"/>
    <w:link w:val="22"/>
    <w:semiHidden/>
    <w:locked/>
    <w:rsid w:val="00562A41"/>
    <w:rPr>
      <w:lang w:eastAsia="ar-SA"/>
    </w:rPr>
  </w:style>
  <w:style w:type="paragraph" w:styleId="22">
    <w:name w:val="Body Text 2"/>
    <w:aliases w:val="Iniiaiie oaeno 1"/>
    <w:basedOn w:val="a"/>
    <w:link w:val="21"/>
    <w:semiHidden/>
    <w:unhideWhenUsed/>
    <w:rsid w:val="00562A41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562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562A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505F4"/>
    <w:pPr>
      <w:ind w:left="720"/>
      <w:contextualSpacing/>
    </w:pPr>
  </w:style>
  <w:style w:type="paragraph" w:styleId="a5">
    <w:name w:val="No Spacing"/>
    <w:uiPriority w:val="1"/>
    <w:qFormat/>
    <w:rsid w:val="00D94064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345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4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МДОУ-4</cp:lastModifiedBy>
  <cp:revision>5</cp:revision>
  <cp:lastPrinted>2023-09-07T07:14:00Z</cp:lastPrinted>
  <dcterms:created xsi:type="dcterms:W3CDTF">2023-09-06T11:52:00Z</dcterms:created>
  <dcterms:modified xsi:type="dcterms:W3CDTF">2023-11-08T06:28:00Z</dcterms:modified>
</cp:coreProperties>
</file>